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944BB">
      <w:pPr>
        <w:spacing w:line="560" w:lineRule="exact"/>
        <w:jc w:val="center"/>
        <w:rPr>
          <w:rFonts w:ascii="方正小标宋简体" w:hAnsi="方正公文小标宋" w:eastAsia="方正小标宋简体" w:cs="方正公文小标宋"/>
          <w:sz w:val="44"/>
          <w:szCs w:val="52"/>
        </w:rPr>
      </w:pPr>
      <w:bookmarkStart w:id="0" w:name="OLE_LINK35"/>
      <w:r>
        <w:rPr>
          <w:rFonts w:hint="eastAsia" w:ascii="方正小标宋简体" w:hAnsi="方正公文小标宋" w:eastAsia="方正小标宋简体" w:cs="方正公文小标宋"/>
          <w:sz w:val="44"/>
          <w:szCs w:val="52"/>
        </w:rPr>
        <w:t>关于公开征集</w:t>
      </w:r>
      <w:r>
        <w:rPr>
          <w:rFonts w:hint="eastAsia" w:ascii="方正小标宋简体" w:hAnsi="方正公文小标宋" w:eastAsia="方正小标宋简体" w:cs="方正公文小标宋"/>
          <w:sz w:val="44"/>
          <w:szCs w:val="52"/>
          <w:lang w:val="en-US" w:eastAsia="zh-CN"/>
        </w:rPr>
        <w:t>常州市住房和城乡建设领域</w:t>
      </w:r>
      <w:r>
        <w:rPr>
          <w:rFonts w:hint="eastAsia" w:ascii="方正小标宋简体" w:hAnsi="方正公文小标宋" w:eastAsia="方正小标宋简体" w:cs="方正公文小标宋"/>
          <w:sz w:val="44"/>
          <w:szCs w:val="52"/>
        </w:rPr>
        <w:t>涉企行政执法突出问题线索的公告</w:t>
      </w:r>
    </w:p>
    <w:bookmarkEnd w:id="0"/>
    <w:p w14:paraId="1FD4A94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447803E3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为全面规范涉企行政执法行为，切实减轻企业负担，优化法治化营商环境。现就公开征集涉企行政执法突出问题线索有关事项公告如下。</w:t>
      </w:r>
    </w:p>
    <w:p w14:paraId="0DAC9263"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一、线索征集范围</w:t>
      </w:r>
    </w:p>
    <w:p w14:paraId="74DFF633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（一）乱收费问题。违规设立收费项目，公示项目收费不规范，提高收费标准；变相强制行政相对人接受有偿服务、指定购买；不按要求执行国家和地方已出台的惠企收费政策等情形。</w:t>
      </w:r>
    </w:p>
    <w:p w14:paraId="713F6B2A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乱罚款问题。超出法定权限或范围进行罚款；未规范执行裁量权基准，随意进行大额顶格处罚；重复处罚；罚没收入异常增长；过度罚款，不适用相关法律规定给予减轻处罚、免予处罚，类案不同罚、过罚不相当、畸轻畸重等情形。</w:t>
      </w:r>
    </w:p>
    <w:p w14:paraId="7DA77D57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乱检查问题。实施检查主体不适格；超越法定职责开展检查；行政检查事项未经公布；执法扰企，多头检查、多层检查、重复检查，对同一主体检查明显超过合理频次；随意检查，检查程序不合法，检查“走过场”，运动式检查等情形。</w:t>
      </w:r>
    </w:p>
    <w:p w14:paraId="4A2D1955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（四）乱查封问题。滥用行政强制措施，超权限、超范围、超额度、超时限查封涉案财产等情形。</w:t>
      </w:r>
    </w:p>
    <w:p w14:paraId="76F4B673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（五）违规异地执法问题。超越法定管辖范围，对非本辖区的行政相对人进行执法活动；利用行政执法手段插手异地的经济纠纷；未履行协作程序或超越协作权限在异地开展执法等情形。</w:t>
      </w:r>
    </w:p>
    <w:p w14:paraId="4AAA8D4D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趋利性执法问题。下达或变相下达行政罚没款、执法数量考核指标；为增加行政罚没收入脱离实际监管随意设置电子技术监控设备；将行政罚没收入与本单位业务经费、福利待遇挂钩；违规预收、私自截留罚没款，违反“罚缴分离”规定等情形。</w:t>
      </w:r>
    </w:p>
    <w:p w14:paraId="36FEA162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（七）其他问题。吃拿卡要，收受或索取财物；指定购买商品服务、接受有偿服务；办关系案、人情案、金钱案等以权谋私、权力寻租的问题等情形。</w:t>
      </w:r>
    </w:p>
    <w:p w14:paraId="6DFCF303"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二、线索反映渠道</w:t>
      </w:r>
    </w:p>
    <w:p w14:paraId="49404355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请将《涉企行政执法问题线索填写表》（见附件）邮寄至常州市龙城大道1280号2号楼B座207室政策法规处，邮编：213000</w:t>
      </w:r>
    </w:p>
    <w:p w14:paraId="4822D64F"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三、注意事项</w:t>
      </w:r>
    </w:p>
    <w:p w14:paraId="1E0D6784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（一）提倡实名反映问题线索，受理部门将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40"/>
        </w:rPr>
        <w:t>反映人意愿对反映的相关信息进行保密。反映人应当如实反映情况，对所反映的内容真实性负责，不得虚构、夸大、捏造事实，对借机诬告、陷害等行为，交有关机关依法追究责任。</w:t>
      </w:r>
    </w:p>
    <w:p w14:paraId="2FAAD943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（二）已由纪检监察机关、信访等部门受理，或已申请行政复议和进入司法程序的相关问题线索，不纳入本次线索受理征集范围。</w:t>
      </w:r>
    </w:p>
    <w:p w14:paraId="5A624137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（三）为方便反映问题，提高线索质量，便于有效核实查办，请按照《涉企行政执法问题线索填写表》表格格式反映问题线索。</w:t>
      </w:r>
    </w:p>
    <w:p w14:paraId="17C3499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欢迎广大企业群众积极反映相关问题线索！感谢社会各界对涉企行政执法工作的关心支持和协助配合！</w:t>
      </w:r>
    </w:p>
    <w:p w14:paraId="72F2814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附件：《涉企行政执法问题线索填写表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》</w:t>
      </w:r>
    </w:p>
    <w:p w14:paraId="0239611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BEE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E915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EE915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OTc5ZGUxMzM2ODZjNTA0Njc5YjI0YjA0MGJkN2UifQ=="/>
  </w:docVars>
  <w:rsids>
    <w:rsidRoot w:val="00000000"/>
    <w:rsid w:val="051F4905"/>
    <w:rsid w:val="07BB67DE"/>
    <w:rsid w:val="0A6C6872"/>
    <w:rsid w:val="14F023DF"/>
    <w:rsid w:val="197113F3"/>
    <w:rsid w:val="1E4E245B"/>
    <w:rsid w:val="22D03A21"/>
    <w:rsid w:val="2A004A26"/>
    <w:rsid w:val="2ACD4F42"/>
    <w:rsid w:val="2B243DBF"/>
    <w:rsid w:val="2F8232E1"/>
    <w:rsid w:val="32180206"/>
    <w:rsid w:val="3B191EE5"/>
    <w:rsid w:val="3D9372DA"/>
    <w:rsid w:val="3FA4132B"/>
    <w:rsid w:val="427E2307"/>
    <w:rsid w:val="4E7520E4"/>
    <w:rsid w:val="4EEF633A"/>
    <w:rsid w:val="5CC44962"/>
    <w:rsid w:val="69CE6A09"/>
    <w:rsid w:val="6D0D4CC5"/>
    <w:rsid w:val="7CE87DA1"/>
    <w:rsid w:val="7E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1033</Words>
  <Characters>1043</Characters>
  <Lines>0</Lines>
  <Paragraphs>0</Paragraphs>
  <TotalTime>26</TotalTime>
  <ScaleCrop>false</ScaleCrop>
  <LinksUpToDate>false</LinksUpToDate>
  <CharactersWithSpaces>1043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2025-05-09T03:03:00Z</dcterms:created>
  <dc:creator>DELL</dc:creator>
  <cp:lastModifiedBy>123</cp:lastModifiedBy>
  <cp:lastPrinted>2025-05-12T08:11:00Z</cp:lastPrinted>
  <dcterms:modified xsi:type="dcterms:W3CDTF">2025-05-12T08:48:06Z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eyJoZGlkIjoiOWQ5NzM0NzgyZTllNmQxZWM5ZDk5ZjlhOTA1OTFjMjgiLCJ1c2VySWQiOiI3NDk5MzkyNjgifQ==</vt:lpwstr>
  </property>
  <property fmtid="{D5CDD505-2E9C-101B-9397-08002B2CF9AE}" pid="4" name="ICV">
    <vt:lpwstr>6D65E867710D47A182A509028DB2F71B_12</vt:lpwstr>
  </property>
</Properties>
</file>